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E26" w:rsidRDefault="003C1E26" w:rsidP="003C1E26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C1E26" w:rsidRDefault="003C1E26" w:rsidP="003C1E26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3C1E26" w:rsidRDefault="003C1E26" w:rsidP="003C1E2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C1E26" w:rsidRDefault="003C1E26" w:rsidP="003C1E2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ได้</w:t>
      </w:r>
      <w:r w:rsidR="00392723">
        <w:rPr>
          <w:rFonts w:ascii="TH SarabunPSK" w:hAnsi="TH SarabunPSK" w:cs="TH SarabunPSK"/>
          <w:sz w:val="32"/>
          <w:szCs w:val="32"/>
          <w:cs/>
        </w:rPr>
        <w:t>จัดทำแผนอัตรากำลัง  ๓  ปี   (ประจำ</w:t>
      </w:r>
      <w:r>
        <w:rPr>
          <w:rFonts w:ascii="TH SarabunPSK" w:hAnsi="TH SarabunPSK" w:cs="TH SarabunPSK"/>
          <w:sz w:val="32"/>
          <w:szCs w:val="32"/>
          <w:cs/>
        </w:rPr>
        <w:t>ปีงบประมาณ  พ.ศ. ๒๕</w:t>
      </w:r>
      <w:r w:rsidR="00392723">
        <w:rPr>
          <w:rFonts w:ascii="TH SarabunPSK" w:hAnsi="TH SarabunPSK" w:cs="TH SarabunPSK" w:hint="cs"/>
          <w:sz w:val="32"/>
          <w:szCs w:val="32"/>
          <w:cs/>
        </w:rPr>
        <w:t>๖๑</w:t>
      </w:r>
      <w:r>
        <w:rPr>
          <w:rFonts w:ascii="TH SarabunPSK" w:hAnsi="TH SarabunPSK" w:cs="TH SarabunPSK"/>
          <w:sz w:val="32"/>
          <w:szCs w:val="32"/>
          <w:cs/>
        </w:rPr>
        <w:t xml:space="preserve"> – พ.ศ. ๒๕๖</w:t>
      </w:r>
      <w:r w:rsidR="00392723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1809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โดยมีรายละเอียดซึ่งประกอบด้วยโครงสร้างราชการ  การแบ่งงานและระบบงานที่เหมาะสม  มีการกำหนดตำแหน่งข้าราชการส่วนท้องถิ่น  </w:t>
      </w:r>
      <w:r w:rsidR="004F4856">
        <w:rPr>
          <w:rFonts w:ascii="TH SarabunPSK" w:hAnsi="TH SarabunPSK" w:cs="TH SarabunPSK" w:hint="cs"/>
          <w:sz w:val="32"/>
          <w:szCs w:val="32"/>
          <w:cs/>
        </w:rPr>
        <w:t>พนักงานส่วนตำบล</w:t>
      </w:r>
      <w:r>
        <w:rPr>
          <w:rFonts w:ascii="TH SarabunPSK" w:hAnsi="TH SarabunPSK" w:cs="TH SarabunPSK"/>
          <w:sz w:val="32"/>
          <w:szCs w:val="32"/>
          <w:cs/>
        </w:rPr>
        <w:t>และพนักงานจ้าง  มีการจัดอัตรากำลังให้เหมาะสมกับอำนาจหน้าที่ขององค์การบริหารส่วนตำบล   ตามพระราชบัญญัติสภาตำบลและองค์การบริหารส่วนตำบล   พ.ศ.   ๒๕๓๗   และที่แก้ไขเพิ่มเติม   และพระราชบัญญัติกำหนดแผนและขั้นตอนการกระจายอำนาจให้องค์กรปกครองส่วนท้องถิ่น   พ.ศ.   ๒๕๔๒   และเพื่อให้คณะกรรมการพนักงานส่วนตำบลจังหวัดสุรินทร์   (ก.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.จังหวัดสุรินทร์)   ตรวจสอบการกำหนดและการใช้แผนอัตรากำลังของข้าราชการส่วนท้องถิ่น และพนักงานจ้างขององค์การบริหารส่วน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ให้เหมาะสม  อีกทั้งยังใช้เป็นแนวทางในการดำเนินการวางแผนการใช้กรอบอัตรากำลังการพัฒนาบุคลากรของ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ให้เหมาะสมอีกด้วย</w:t>
      </w:r>
    </w:p>
    <w:p w:rsidR="003C1E26" w:rsidRDefault="003C1E26" w:rsidP="003C1E26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3C1E26" w:rsidRDefault="003C1E26" w:rsidP="003C1E2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 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จึงได้มีการวางแผนอัตรากำลังเพื่อประกอบในการจัดสรรงบประมาณและเพื่อการสรรหา</w:t>
      </w:r>
      <w:r>
        <w:rPr>
          <w:rFonts w:ascii="TH SarabunPSK" w:hAnsi="TH SarabunPSK" w:cs="TH SarabunPSK" w:hint="cs"/>
          <w:sz w:val="32"/>
          <w:szCs w:val="32"/>
          <w:cs/>
        </w:rPr>
        <w:t>ข้าราชการท้องถิ่น</w:t>
      </w:r>
      <w:r>
        <w:rPr>
          <w:rFonts w:ascii="TH SarabunPSK" w:hAnsi="TH SarabunPSK" w:cs="TH SarabunPSK"/>
          <w:sz w:val="32"/>
          <w:szCs w:val="32"/>
          <w:cs/>
        </w:rPr>
        <w:t xml:space="preserve">   และเลือกสรรพนักงานจ้าง  ทั้งนี้   เพื่อให้การบริหารบุคคลขององค์การบริหารส่วน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เกิดประโยชน์ต่อประชาชน   เกิดผลสัมฤทธิ์ตามภารกิจของอำนาจหน้าที่อย่างมีประสิทธิภาพ  มีความคุ้มค่า   สามารถลดขั้นการปฏิบัติงาน   ลดภารกิจนำไปสู่การปฏิบัติงานที่สามารถตอบสนองความต้องการของประชาชนได้เป็นอย่างดี</w:t>
      </w:r>
    </w:p>
    <w:p w:rsidR="003C1E26" w:rsidRDefault="003C1E26" w:rsidP="003C1E2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C1E26" w:rsidRDefault="003C1E26" w:rsidP="003C1E2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C1E26" w:rsidRDefault="003C1E26" w:rsidP="003C1E2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C1E26" w:rsidRDefault="003C1E26" w:rsidP="003C1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3C1E26" w:rsidRDefault="00392723" w:rsidP="003C1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 ๑  ตุลาคม  ๒๕๖๐</w:t>
      </w:r>
    </w:p>
    <w:p w:rsidR="003C1E26" w:rsidRDefault="003C1E26" w:rsidP="003C1E2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C1E26" w:rsidRDefault="003C1E26" w:rsidP="003C1E26"/>
    <w:p w:rsidR="00D1683D" w:rsidRDefault="00D1683D"/>
    <w:sectPr w:rsidR="00D1683D" w:rsidSect="00FF3F26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3C1E26"/>
    <w:rsid w:val="001809DA"/>
    <w:rsid w:val="00242DE2"/>
    <w:rsid w:val="00392723"/>
    <w:rsid w:val="003C1E26"/>
    <w:rsid w:val="004F4856"/>
    <w:rsid w:val="00743687"/>
    <w:rsid w:val="009D4534"/>
    <w:rsid w:val="00CD61A9"/>
    <w:rsid w:val="00D1683D"/>
    <w:rsid w:val="00FF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1E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16</cp:revision>
  <cp:lastPrinted>2016-09-06T07:20:00Z</cp:lastPrinted>
  <dcterms:created xsi:type="dcterms:W3CDTF">2005-12-04T21:58:00Z</dcterms:created>
  <dcterms:modified xsi:type="dcterms:W3CDTF">2017-08-27T03:11:00Z</dcterms:modified>
</cp:coreProperties>
</file>